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5AC1" w14:textId="77777777" w:rsidR="00CC770B" w:rsidRDefault="00CC770B" w:rsidP="00CC770B">
      <w:pPr>
        <w:pStyle w:val="pcenter"/>
        <w:shd w:val="clear" w:color="auto" w:fill="FFFFFF"/>
        <w:spacing w:before="0" w:beforeAutospacing="0"/>
        <w:jc w:val="center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ВЕРХОВНЫЙ СУД РОССИЙСКОЙ ФЕДЕРАЦИИ</w:t>
      </w:r>
    </w:p>
    <w:p w14:paraId="149D55CA" w14:textId="77777777" w:rsidR="00CC770B" w:rsidRDefault="00CC770B" w:rsidP="00CC770B">
      <w:pPr>
        <w:pStyle w:val="pcenter"/>
        <w:shd w:val="clear" w:color="auto" w:fill="FFFFFF"/>
        <w:spacing w:before="0" w:beforeAutospacing="0"/>
        <w:jc w:val="center"/>
        <w:rPr>
          <w:rFonts w:ascii="Montserrat" w:hAnsi="Montserrat"/>
          <w:color w:val="111111"/>
        </w:rPr>
      </w:pPr>
      <w:bookmarkStart w:id="0" w:name="100002"/>
      <w:bookmarkEnd w:id="0"/>
      <w:r>
        <w:rPr>
          <w:rFonts w:ascii="Montserrat" w:hAnsi="Montserrat"/>
          <w:color w:val="111111"/>
        </w:rPr>
        <w:t>ОПРЕДЕЛЕНИЕ</w:t>
      </w:r>
    </w:p>
    <w:p w14:paraId="72F0D848" w14:textId="77777777" w:rsidR="00CC770B" w:rsidRDefault="00CC770B" w:rsidP="00CC770B">
      <w:pPr>
        <w:pStyle w:val="pcenter"/>
        <w:shd w:val="clear" w:color="auto" w:fill="FFFFFF"/>
        <w:spacing w:before="0" w:beforeAutospacing="0"/>
        <w:jc w:val="center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от 8 ноября 2016 г. N 67-КГ16-13</w:t>
      </w:r>
    </w:p>
    <w:p w14:paraId="1CA64150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" w:name="100003"/>
      <w:bookmarkEnd w:id="1"/>
      <w:r>
        <w:rPr>
          <w:rFonts w:ascii="Montserrat" w:hAnsi="Montserrat"/>
          <w:color w:val="111111"/>
        </w:rPr>
        <w:t>Судебная коллегия по гражданским делам Верховного Суда Российской Федерации в составе:</w:t>
      </w:r>
    </w:p>
    <w:p w14:paraId="312456FB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" w:name="100004"/>
      <w:bookmarkEnd w:id="2"/>
      <w:r>
        <w:rPr>
          <w:rFonts w:ascii="Montserrat" w:hAnsi="Montserrat"/>
          <w:color w:val="111111"/>
        </w:rPr>
        <w:t>председательствующего Горшкова В.В.,</w:t>
      </w:r>
    </w:p>
    <w:p w14:paraId="5A29A882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" w:name="100005"/>
      <w:bookmarkEnd w:id="3"/>
      <w:r>
        <w:rPr>
          <w:rFonts w:ascii="Montserrat" w:hAnsi="Montserrat"/>
          <w:color w:val="111111"/>
        </w:rPr>
        <w:t>судей Асташова С.В., Киселева А.П.</w:t>
      </w:r>
    </w:p>
    <w:p w14:paraId="0B326E74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4" w:name="100006"/>
      <w:bookmarkEnd w:id="4"/>
      <w:r>
        <w:rPr>
          <w:rFonts w:ascii="Montserrat" w:hAnsi="Montserrat"/>
          <w:color w:val="111111"/>
        </w:rPr>
        <w:t xml:space="preserve">рассмотрела в открытом судебном заседании дело по иску </w:t>
      </w:r>
      <w:proofErr w:type="spellStart"/>
      <w:r>
        <w:rPr>
          <w:rFonts w:ascii="Montserrat" w:hAnsi="Montserrat"/>
          <w:color w:val="111111"/>
        </w:rPr>
        <w:t>Трофимцева</w:t>
      </w:r>
      <w:proofErr w:type="spellEnd"/>
      <w:r>
        <w:rPr>
          <w:rFonts w:ascii="Montserrat" w:hAnsi="Montserrat"/>
          <w:color w:val="111111"/>
        </w:rPr>
        <w:t xml:space="preserve"> С.В. к </w:t>
      </w:r>
      <w:proofErr w:type="spellStart"/>
      <w:r>
        <w:rPr>
          <w:rFonts w:ascii="Montserrat" w:hAnsi="Montserrat"/>
          <w:color w:val="111111"/>
        </w:rPr>
        <w:t>Фрицлеру</w:t>
      </w:r>
      <w:proofErr w:type="spellEnd"/>
      <w:r>
        <w:rPr>
          <w:rFonts w:ascii="Montserrat" w:hAnsi="Montserrat"/>
          <w:color w:val="111111"/>
        </w:rPr>
        <w:t xml:space="preserve"> В.П. о возложении обязанности обеспечить прекращение курения, компенсации морального вреда по кассационной жалобе </w:t>
      </w:r>
      <w:proofErr w:type="spellStart"/>
      <w:r>
        <w:rPr>
          <w:rFonts w:ascii="Montserrat" w:hAnsi="Montserrat"/>
          <w:color w:val="111111"/>
        </w:rPr>
        <w:t>Трофимцева</w:t>
      </w:r>
      <w:proofErr w:type="spellEnd"/>
      <w:r>
        <w:rPr>
          <w:rFonts w:ascii="Montserrat" w:hAnsi="Montserrat"/>
          <w:color w:val="111111"/>
        </w:rPr>
        <w:t xml:space="preserve"> С.В., подписанной его законным представителем </w:t>
      </w:r>
      <w:proofErr w:type="spellStart"/>
      <w:r>
        <w:rPr>
          <w:rFonts w:ascii="Montserrat" w:hAnsi="Montserrat"/>
          <w:color w:val="111111"/>
        </w:rPr>
        <w:t>Трофимцевым</w:t>
      </w:r>
      <w:proofErr w:type="spellEnd"/>
      <w:r>
        <w:rPr>
          <w:rFonts w:ascii="Montserrat" w:hAnsi="Montserrat"/>
          <w:color w:val="111111"/>
        </w:rPr>
        <w:t xml:space="preserve"> В.С., на решение Ленинского районного суда г. Новосибирска от 3 декабря 2015 г. и апелляционное определение судебной коллегии по гражданским делам Новосибирского областного суда от 15 марта 2016 г.</w:t>
      </w:r>
    </w:p>
    <w:p w14:paraId="28C408D9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5" w:name="100007"/>
      <w:bookmarkEnd w:id="5"/>
      <w:r>
        <w:rPr>
          <w:rFonts w:ascii="Montserrat" w:hAnsi="Montserrat"/>
          <w:color w:val="111111"/>
        </w:rPr>
        <w:t>Заслушав доклад судьи Верховного Суда Российской Федерации Горшкова В.В., Судебная коллегия по гражданским делам Верховного Суда Российской Федерации</w:t>
      </w:r>
    </w:p>
    <w:p w14:paraId="039422DC" w14:textId="77777777" w:rsidR="00CC770B" w:rsidRDefault="00CC770B" w:rsidP="00CC770B">
      <w:pPr>
        <w:pStyle w:val="pcenter"/>
        <w:shd w:val="clear" w:color="auto" w:fill="FFFFFF"/>
        <w:spacing w:before="0" w:beforeAutospacing="0"/>
        <w:jc w:val="center"/>
        <w:rPr>
          <w:rFonts w:ascii="Montserrat" w:hAnsi="Montserrat"/>
          <w:color w:val="111111"/>
        </w:rPr>
      </w:pPr>
      <w:bookmarkStart w:id="6" w:name="100008"/>
      <w:bookmarkEnd w:id="6"/>
      <w:r>
        <w:rPr>
          <w:rFonts w:ascii="Montserrat" w:hAnsi="Montserrat"/>
          <w:color w:val="111111"/>
        </w:rPr>
        <w:t>установила:</w:t>
      </w:r>
    </w:p>
    <w:p w14:paraId="650A03F9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7" w:name="100009"/>
      <w:bookmarkEnd w:id="7"/>
      <w:proofErr w:type="spellStart"/>
      <w:r>
        <w:rPr>
          <w:rFonts w:ascii="Montserrat" w:hAnsi="Montserrat"/>
          <w:color w:val="111111"/>
        </w:rPr>
        <w:t>Трофимцев</w:t>
      </w:r>
      <w:proofErr w:type="spellEnd"/>
      <w:r>
        <w:rPr>
          <w:rFonts w:ascii="Montserrat" w:hAnsi="Montserrat"/>
          <w:color w:val="111111"/>
        </w:rPr>
        <w:t xml:space="preserve"> С.В., действуя через своего законного представителя </w:t>
      </w:r>
      <w:proofErr w:type="spellStart"/>
      <w:r>
        <w:rPr>
          <w:rFonts w:ascii="Montserrat" w:hAnsi="Montserrat"/>
          <w:color w:val="111111"/>
        </w:rPr>
        <w:t>Трофимцева</w:t>
      </w:r>
      <w:proofErr w:type="spellEnd"/>
      <w:r>
        <w:rPr>
          <w:rFonts w:ascii="Montserrat" w:hAnsi="Montserrat"/>
          <w:color w:val="111111"/>
        </w:rPr>
        <w:t xml:space="preserve"> В.С., обратился в суд с названным иском к </w:t>
      </w:r>
      <w:proofErr w:type="spellStart"/>
      <w:r>
        <w:rPr>
          <w:rFonts w:ascii="Montserrat" w:hAnsi="Montserrat"/>
          <w:color w:val="111111"/>
        </w:rPr>
        <w:t>Фрицлеру</w:t>
      </w:r>
      <w:proofErr w:type="spellEnd"/>
      <w:r>
        <w:rPr>
          <w:rFonts w:ascii="Montserrat" w:hAnsi="Montserrat"/>
          <w:color w:val="111111"/>
        </w:rPr>
        <w:t xml:space="preserve"> В.П., указав, что ответчик и лица, находящиеся в его квартире, каждый день курят на лоджии, при этом дым от сигарет потоками воздуха затягивает в квартиру, в которой проживает истец, который вынужден постоянно ощущать запах сигаретного дыма, что ставит под угрозу его здоровье, является насилием над его волей, вынуждает закрывать окна, что ограничивает доступ свежего воздуха в комнату, и фактически способствует возникновению </w:t>
      </w:r>
      <w:proofErr w:type="spellStart"/>
      <w:r>
        <w:rPr>
          <w:rFonts w:ascii="Montserrat" w:hAnsi="Montserrat"/>
          <w:color w:val="111111"/>
        </w:rPr>
        <w:t>табакозависимости</w:t>
      </w:r>
      <w:proofErr w:type="spellEnd"/>
      <w:r>
        <w:rPr>
          <w:rFonts w:ascii="Montserrat" w:hAnsi="Montserrat"/>
          <w:color w:val="111111"/>
        </w:rPr>
        <w:t>, принятию курения как здорового образа жизни. На неоднократные просьбы о прекращении курения ответчик не реагирует. Указанные действия ответчика, по мнению истца, являются злоупотреблением правом и подлежат запрету.</w:t>
      </w:r>
    </w:p>
    <w:p w14:paraId="4C474E2F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8" w:name="100010"/>
      <w:bookmarkEnd w:id="8"/>
      <w:r>
        <w:rPr>
          <w:rFonts w:ascii="Montserrat" w:hAnsi="Montserrat"/>
          <w:color w:val="111111"/>
        </w:rPr>
        <w:t>Решением Ленинского районного суда г. Новосибирска от 3 декабря 2015 г., оставленным без изменения апелляционным определением судебной коллегии по гражданским делам Новосибирского областного суда от 15 марта 2016 г., в удовлетворении исковых требований отказано.</w:t>
      </w:r>
    </w:p>
    <w:p w14:paraId="668F3C09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9" w:name="100011"/>
      <w:bookmarkEnd w:id="9"/>
      <w:r>
        <w:rPr>
          <w:rFonts w:ascii="Montserrat" w:hAnsi="Montserrat"/>
          <w:color w:val="111111"/>
        </w:rPr>
        <w:t>В кассационной жалобе поставлен вопрос о ее передаче с делом для рассмотрения в судебном заседании Судебной коллегии по гражданским делам Верховного Суда Российской Федерации для отмены состоявшихся судебных постановлений.</w:t>
      </w:r>
    </w:p>
    <w:p w14:paraId="1FFF12BE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0" w:name="100012"/>
      <w:bookmarkEnd w:id="10"/>
      <w:r>
        <w:rPr>
          <w:rFonts w:ascii="Montserrat" w:hAnsi="Montserrat"/>
          <w:color w:val="111111"/>
        </w:rPr>
        <w:lastRenderedPageBreak/>
        <w:t>Определением судьи Верховного Суда Российской Федерации Романовского С.В. от 3 октября 2016 г. кассационная жалоба с делом переданы для рассмотрения в судебном заседании Судебной коллегии по гражданским делам Верховного Суда Российской Федерации.</w:t>
      </w:r>
    </w:p>
    <w:p w14:paraId="177EC4F7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1" w:name="100013"/>
      <w:bookmarkEnd w:id="11"/>
      <w:r>
        <w:rPr>
          <w:rFonts w:ascii="Montserrat" w:hAnsi="Montserrat"/>
          <w:color w:val="111111"/>
        </w:rPr>
        <w:t>Проверив материалы дела, обсудив доводы, изложенные в кассационной жалобе, Судебная коллегия находит, что имеются основания, предусмотренные </w:t>
      </w:r>
      <w:hyperlink r:id="rId4" w:anchor="000384" w:history="1">
        <w:r>
          <w:rPr>
            <w:rStyle w:val="a3"/>
            <w:rFonts w:ascii="Montserrat" w:hAnsi="Montserrat"/>
            <w:color w:val="4272D7"/>
          </w:rPr>
          <w:t>ст. 387</w:t>
        </w:r>
      </w:hyperlink>
      <w:r>
        <w:rPr>
          <w:rFonts w:ascii="Montserrat" w:hAnsi="Montserrat"/>
          <w:color w:val="111111"/>
        </w:rPr>
        <w:t> Гражданского процессуального кодекса Российской Федерации, для отмены апелляционного определения судебной коллегии по гражданским делам Новосибирского областного суда от 15 марта 2016 г. в кассационном порядке.</w:t>
      </w:r>
    </w:p>
    <w:p w14:paraId="7556E536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2" w:name="100014"/>
      <w:bookmarkEnd w:id="12"/>
      <w:r>
        <w:rPr>
          <w:rFonts w:ascii="Montserrat" w:hAnsi="Montserrat"/>
          <w:color w:val="111111"/>
        </w:rPr>
        <w:t xml:space="preserve">При рассмотрении дела судом установлено, что </w:t>
      </w:r>
      <w:proofErr w:type="spellStart"/>
      <w:r>
        <w:rPr>
          <w:rFonts w:ascii="Montserrat" w:hAnsi="Montserrat"/>
          <w:color w:val="111111"/>
        </w:rPr>
        <w:t>Трофимцев</w:t>
      </w:r>
      <w:proofErr w:type="spellEnd"/>
      <w:r>
        <w:rPr>
          <w:rFonts w:ascii="Montserrat" w:hAnsi="Montserrat"/>
          <w:color w:val="111111"/>
        </w:rPr>
        <w:t xml:space="preserve"> С.В. проживает в квартире &lt;...&gt; по адресу: &lt;...&gt;, собственником которой является его законный представитель </w:t>
      </w:r>
      <w:proofErr w:type="spellStart"/>
      <w:r>
        <w:rPr>
          <w:rFonts w:ascii="Montserrat" w:hAnsi="Montserrat"/>
          <w:color w:val="111111"/>
        </w:rPr>
        <w:t>Трофимцев</w:t>
      </w:r>
      <w:proofErr w:type="spellEnd"/>
      <w:r>
        <w:rPr>
          <w:rFonts w:ascii="Montserrat" w:hAnsi="Montserrat"/>
          <w:color w:val="111111"/>
        </w:rPr>
        <w:t xml:space="preserve"> В.С.</w:t>
      </w:r>
    </w:p>
    <w:p w14:paraId="21A42C46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3" w:name="100015"/>
      <w:bookmarkEnd w:id="13"/>
      <w:proofErr w:type="spellStart"/>
      <w:r>
        <w:rPr>
          <w:rFonts w:ascii="Montserrat" w:hAnsi="Montserrat"/>
          <w:color w:val="111111"/>
        </w:rPr>
        <w:t>Фрицлер</w:t>
      </w:r>
      <w:proofErr w:type="spellEnd"/>
      <w:r>
        <w:rPr>
          <w:rFonts w:ascii="Montserrat" w:hAnsi="Montserrat"/>
          <w:color w:val="111111"/>
        </w:rPr>
        <w:t xml:space="preserve"> В.П. проживает в квартире &lt;...&gt;, расположенной этажом ниже.</w:t>
      </w:r>
    </w:p>
    <w:p w14:paraId="32434363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4" w:name="100016"/>
      <w:bookmarkEnd w:id="14"/>
      <w:r>
        <w:rPr>
          <w:rFonts w:ascii="Montserrat" w:hAnsi="Montserrat"/>
          <w:color w:val="111111"/>
        </w:rPr>
        <w:t>Отказывая в удовлетворении исковых требований, суд первой инстанции исходил из того, что действующее законодательство не содержит норм, запрещающих курение на лоджии занимаемой квартиры.</w:t>
      </w:r>
    </w:p>
    <w:p w14:paraId="597CEB27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5" w:name="100017"/>
      <w:bookmarkEnd w:id="15"/>
      <w:r>
        <w:rPr>
          <w:rFonts w:ascii="Montserrat" w:hAnsi="Montserrat"/>
          <w:color w:val="111111"/>
        </w:rPr>
        <w:t xml:space="preserve">Суд также указал на отсутствие доказательств, свидетельствующих о том, что </w:t>
      </w:r>
      <w:proofErr w:type="spellStart"/>
      <w:r>
        <w:rPr>
          <w:rFonts w:ascii="Montserrat" w:hAnsi="Montserrat"/>
          <w:color w:val="111111"/>
        </w:rPr>
        <w:t>Фрицлер</w:t>
      </w:r>
      <w:proofErr w:type="spellEnd"/>
      <w:r>
        <w:rPr>
          <w:rFonts w:ascii="Montserrat" w:hAnsi="Montserrat"/>
          <w:color w:val="111111"/>
        </w:rPr>
        <w:t xml:space="preserve"> В.П., осуществляя курение, действует с целью причинения вреда истцу и с нарушением пределов осуществления гражданских прав, и доказательств того, что в результате курения ответчика и иных лиц в квартиру истца проникают вредные вещества, которые оказывают влияние на здоровье.</w:t>
      </w:r>
    </w:p>
    <w:p w14:paraId="28562E3B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6" w:name="100018"/>
      <w:bookmarkEnd w:id="16"/>
      <w:r>
        <w:rPr>
          <w:rFonts w:ascii="Montserrat" w:hAnsi="Montserrat"/>
          <w:color w:val="111111"/>
        </w:rPr>
        <w:t>С данными выводами суд первой инстанции согласилась судебная коллегия по гражданским делам Новосибирского областного суда, дополнительно указав, что сам по себе факт вредного воздействия табачного дыма не свидетельствует о повреждении здоровья истца по причине курения ответчика на балконе, а также о злоупотреблении правом со стороны ответчика.</w:t>
      </w:r>
    </w:p>
    <w:p w14:paraId="0D3858F7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7" w:name="100019"/>
      <w:bookmarkEnd w:id="17"/>
      <w:r>
        <w:rPr>
          <w:rFonts w:ascii="Montserrat" w:hAnsi="Montserrat"/>
          <w:color w:val="111111"/>
        </w:rPr>
        <w:t>Судебная коллегия по гражданским делам Верховного Суда Российской Федерации находит, что судом апелляционной инстанции, проверявшим законность решения суда первой инстанции, нарушены нормы действующего законодательства и согласиться с его выводами нельзя по следующим основаниям.</w:t>
      </w:r>
    </w:p>
    <w:p w14:paraId="45B9B2CE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8" w:name="100020"/>
      <w:bookmarkEnd w:id="18"/>
      <w:r>
        <w:rPr>
          <w:rFonts w:ascii="Montserrat" w:hAnsi="Montserrat"/>
          <w:color w:val="111111"/>
        </w:rPr>
        <w:t>В соответствии с </w:t>
      </w:r>
      <w:hyperlink r:id="rId5" w:anchor="100156" w:history="1">
        <w:r>
          <w:rPr>
            <w:rStyle w:val="a3"/>
            <w:rFonts w:ascii="Montserrat" w:hAnsi="Montserrat"/>
            <w:color w:val="4272D7"/>
          </w:rPr>
          <w:t>ч. 1 ст. 40</w:t>
        </w:r>
      </w:hyperlink>
      <w:r>
        <w:rPr>
          <w:rFonts w:ascii="Montserrat" w:hAnsi="Montserrat"/>
          <w:color w:val="111111"/>
        </w:rPr>
        <w:t> Конституции Российской Федерации каждый имеет право на жилище.</w:t>
      </w:r>
    </w:p>
    <w:p w14:paraId="000D4FB9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9" w:name="100021"/>
      <w:bookmarkEnd w:id="19"/>
      <w:r>
        <w:rPr>
          <w:rFonts w:ascii="Montserrat" w:hAnsi="Montserrat"/>
          <w:color w:val="111111"/>
        </w:rPr>
        <w:t>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 (</w:t>
      </w:r>
      <w:hyperlink r:id="rId6" w:anchor="100130" w:history="1">
        <w:r>
          <w:rPr>
            <w:rStyle w:val="a3"/>
            <w:rFonts w:ascii="Montserrat" w:hAnsi="Montserrat"/>
            <w:color w:val="4272D7"/>
          </w:rPr>
          <w:t>ч. 2 ст. 15</w:t>
        </w:r>
      </w:hyperlink>
      <w:r>
        <w:rPr>
          <w:rFonts w:ascii="Montserrat" w:hAnsi="Montserrat"/>
          <w:color w:val="111111"/>
        </w:rPr>
        <w:t> Жилищного кодекса Российской Федерации).</w:t>
      </w:r>
    </w:p>
    <w:p w14:paraId="19B8193E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0" w:name="100022"/>
      <w:bookmarkEnd w:id="20"/>
      <w:r>
        <w:rPr>
          <w:rFonts w:ascii="Montserrat" w:hAnsi="Montserrat"/>
          <w:color w:val="111111"/>
        </w:rPr>
        <w:lastRenderedPageBreak/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 (</w:t>
      </w:r>
      <w:hyperlink r:id="rId7" w:anchor="100163" w:history="1">
        <w:r>
          <w:rPr>
            <w:rStyle w:val="a3"/>
            <w:rFonts w:ascii="Montserrat" w:hAnsi="Montserrat"/>
            <w:color w:val="4272D7"/>
          </w:rPr>
          <w:t>ст. 42</w:t>
        </w:r>
      </w:hyperlink>
      <w:r>
        <w:rPr>
          <w:rFonts w:ascii="Montserrat" w:hAnsi="Montserrat"/>
          <w:color w:val="111111"/>
        </w:rPr>
        <w:t> Конституции Российской Федерации).</w:t>
      </w:r>
    </w:p>
    <w:p w14:paraId="46AD195F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1" w:name="100023"/>
      <w:bookmarkEnd w:id="21"/>
      <w:r>
        <w:rPr>
          <w:rFonts w:ascii="Montserrat" w:hAnsi="Montserrat"/>
          <w:color w:val="111111"/>
        </w:rPr>
        <w:t>Данное законоположение получило развитие в </w:t>
      </w:r>
      <w:hyperlink r:id="rId8" w:anchor="100085" w:history="1">
        <w:r>
          <w:rPr>
            <w:rStyle w:val="a3"/>
            <w:rFonts w:ascii="Montserrat" w:hAnsi="Montserrat"/>
            <w:color w:val="4272D7"/>
          </w:rPr>
          <w:t>ст. 8</w:t>
        </w:r>
      </w:hyperlink>
      <w:r>
        <w:rPr>
          <w:rFonts w:ascii="Montserrat" w:hAnsi="Montserrat"/>
          <w:color w:val="111111"/>
        </w:rPr>
        <w:t> Федерального закона от 30 марта 1999 г. N 52-ФЗ "О санитарно-эпидемиологическом благополучии населения", в соответствии с которой граждане имеют право на благоприятную среду обитания, факторы которой не оказывают вредного воздействия на человека, а также в ст. 9 Федерального закона от 23 февраля 2013 г. N 15-ФЗ "Об охране здоровья граждан от воздействия окружающего табачного дыма и последствий потребления табака", которой декларируется, что в сфере охраны здоровья граждан от воздействия окружающего табачного дыма и последствий потребления табака граждане имеют право на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табака.</w:t>
      </w:r>
    </w:p>
    <w:p w14:paraId="79B31B55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2" w:name="100024"/>
      <w:bookmarkEnd w:id="22"/>
      <w:r>
        <w:rPr>
          <w:rFonts w:ascii="Montserrat" w:hAnsi="Montserrat"/>
          <w:color w:val="111111"/>
        </w:rPr>
        <w:t>В соответствии со </w:t>
      </w:r>
      <w:hyperlink r:id="rId9" w:anchor="101521" w:history="1">
        <w:r>
          <w:rPr>
            <w:rStyle w:val="a3"/>
            <w:rFonts w:ascii="Montserrat" w:hAnsi="Montserrat"/>
            <w:color w:val="4272D7"/>
          </w:rPr>
          <w:t>ст. 304</w:t>
        </w:r>
      </w:hyperlink>
      <w:r>
        <w:rPr>
          <w:rFonts w:ascii="Montserrat" w:hAnsi="Montserrat"/>
          <w:color w:val="111111"/>
        </w:rPr>
        <w:t> Гражданского кодекса Российской Федерации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14:paraId="672C80FD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3" w:name="100025"/>
      <w:bookmarkEnd w:id="23"/>
      <w:r>
        <w:rPr>
          <w:rFonts w:ascii="Montserrat" w:hAnsi="Montserrat"/>
          <w:color w:val="111111"/>
        </w:rPr>
        <w:t>Данное право принадлежат также лицу, хотя и не являющемуся собственником, но владеющему имуществом на праве пожизненного наследуемого владения, хозяйственного ведения, оперативного управления либо по иному основанию, предусмотренному законом или договором (</w:t>
      </w:r>
      <w:hyperlink r:id="rId10" w:anchor="101523" w:history="1">
        <w:r>
          <w:rPr>
            <w:rStyle w:val="a3"/>
            <w:rFonts w:ascii="Montserrat" w:hAnsi="Montserrat"/>
            <w:color w:val="4272D7"/>
          </w:rPr>
          <w:t>ст. 305</w:t>
        </w:r>
      </w:hyperlink>
      <w:r>
        <w:rPr>
          <w:rFonts w:ascii="Montserrat" w:hAnsi="Montserrat"/>
          <w:color w:val="111111"/>
        </w:rPr>
        <w:t> Гражданского кодекса Российской Федерации).</w:t>
      </w:r>
    </w:p>
    <w:p w14:paraId="315D6684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4" w:name="100026"/>
      <w:bookmarkEnd w:id="24"/>
      <w:r>
        <w:rPr>
          <w:rFonts w:ascii="Montserrat" w:hAnsi="Montserrat"/>
          <w:color w:val="111111"/>
        </w:rPr>
        <w:t xml:space="preserve">Сторонами не оспаривалось, что </w:t>
      </w:r>
      <w:proofErr w:type="spellStart"/>
      <w:r>
        <w:rPr>
          <w:rFonts w:ascii="Montserrat" w:hAnsi="Montserrat"/>
          <w:color w:val="111111"/>
        </w:rPr>
        <w:t>Трофимцев</w:t>
      </w:r>
      <w:proofErr w:type="spellEnd"/>
      <w:r>
        <w:rPr>
          <w:rFonts w:ascii="Montserrat" w:hAnsi="Montserrat"/>
          <w:color w:val="111111"/>
        </w:rPr>
        <w:t xml:space="preserve"> С.В. проживает в квартире, принадлежащей </w:t>
      </w:r>
      <w:proofErr w:type="spellStart"/>
      <w:r>
        <w:rPr>
          <w:rFonts w:ascii="Montserrat" w:hAnsi="Montserrat"/>
          <w:color w:val="111111"/>
        </w:rPr>
        <w:t>Трофимцеву</w:t>
      </w:r>
      <w:proofErr w:type="spellEnd"/>
      <w:r>
        <w:rPr>
          <w:rFonts w:ascii="Montserrat" w:hAnsi="Montserrat"/>
          <w:color w:val="111111"/>
        </w:rPr>
        <w:t xml:space="preserve"> В.С., на законных основаниях, в связи с чем ему принадлежит право беспрепятственно пользоваться занимаемым жилым помещением, которое в случае его нарушения подлежит судебной защите.</w:t>
      </w:r>
    </w:p>
    <w:p w14:paraId="6732B26A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5" w:name="100027"/>
      <w:bookmarkEnd w:id="25"/>
      <w:r>
        <w:rPr>
          <w:rFonts w:ascii="Montserrat" w:hAnsi="Montserrat"/>
          <w:color w:val="111111"/>
        </w:rPr>
        <w:t xml:space="preserve">При рассмотрении дела судом установлено и не отрицалось ответчиком, что </w:t>
      </w:r>
      <w:proofErr w:type="spellStart"/>
      <w:r>
        <w:rPr>
          <w:rFonts w:ascii="Montserrat" w:hAnsi="Montserrat"/>
          <w:color w:val="111111"/>
        </w:rPr>
        <w:t>Фрицлер</w:t>
      </w:r>
      <w:proofErr w:type="spellEnd"/>
      <w:r>
        <w:rPr>
          <w:rFonts w:ascii="Montserrat" w:hAnsi="Montserrat"/>
          <w:color w:val="111111"/>
        </w:rPr>
        <w:t xml:space="preserve"> В.П. осуществлял курение табака </w:t>
      </w:r>
      <w:proofErr w:type="gramStart"/>
      <w:r>
        <w:rPr>
          <w:rFonts w:ascii="Montserrat" w:hAnsi="Montserrat"/>
          <w:color w:val="111111"/>
        </w:rPr>
        <w:t>на лоджии</w:t>
      </w:r>
      <w:proofErr w:type="gramEnd"/>
      <w:r>
        <w:rPr>
          <w:rFonts w:ascii="Montserrat" w:hAnsi="Montserrat"/>
          <w:color w:val="111111"/>
        </w:rPr>
        <w:t xml:space="preserve"> принадлежащей ему квартиры, находящейся непосредственно под квартирой, занимаемой истцом.</w:t>
      </w:r>
    </w:p>
    <w:p w14:paraId="1EF36BE5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6" w:name="100028"/>
      <w:bookmarkEnd w:id="26"/>
      <w:r>
        <w:rPr>
          <w:rFonts w:ascii="Montserrat" w:hAnsi="Montserrat"/>
          <w:color w:val="111111"/>
        </w:rPr>
        <w:t>Для правильного разрешения возникшего между сторонами спора суду с учетом заявленных исковых требований надлежало установить, имеются ли препятствия к пользованию истцом занимаемым жилым помещением (в частности, нарушены ли санитарно-эпидемические правила и требования), чем вызваны данные препятствия (действиями ответчика либо иными причинами) и как их возможно устранить.</w:t>
      </w:r>
    </w:p>
    <w:p w14:paraId="7B7EEC6E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7" w:name="100029"/>
      <w:bookmarkEnd w:id="27"/>
      <w:r>
        <w:rPr>
          <w:rFonts w:ascii="Montserrat" w:hAnsi="Montserrat"/>
          <w:color w:val="111111"/>
        </w:rPr>
        <w:t xml:space="preserve">При этом суд в соответствии с положениями действующего гражданского процессуального законодательства наделен полномочиями и возможностью беспрепятственного сбора необходимых доказательств, </w:t>
      </w:r>
      <w:r>
        <w:rPr>
          <w:rFonts w:ascii="Montserrat" w:hAnsi="Montserrat"/>
          <w:color w:val="111111"/>
        </w:rPr>
        <w:lastRenderedPageBreak/>
        <w:t>назначения экспертизы по вопросам, которые требуют специальных познаний, однако при рассмотрении дела данными возможностями не воспользовался, уклонившись от обязанности полно и всесторонне исследовать имеющие значение обстоятельства и законно разрешить спор, что является первостепенной задачей гражданского судопроизводства (</w:t>
      </w:r>
      <w:hyperlink r:id="rId11" w:anchor="100013" w:history="1">
        <w:r>
          <w:rPr>
            <w:rStyle w:val="a3"/>
            <w:rFonts w:ascii="Montserrat" w:hAnsi="Montserrat"/>
            <w:color w:val="4272D7"/>
          </w:rPr>
          <w:t>ст. 2</w:t>
        </w:r>
      </w:hyperlink>
      <w:r>
        <w:rPr>
          <w:rFonts w:ascii="Montserrat" w:hAnsi="Montserrat"/>
          <w:color w:val="111111"/>
        </w:rPr>
        <w:t> Гражданского процессуального кодекса Российской Федерации).</w:t>
      </w:r>
    </w:p>
    <w:p w14:paraId="4F4139A9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8" w:name="100030"/>
      <w:bookmarkEnd w:id="28"/>
      <w:r>
        <w:rPr>
          <w:rFonts w:ascii="Montserrat" w:hAnsi="Montserrat"/>
          <w:color w:val="111111"/>
        </w:rPr>
        <w:t>В связи с изложенным требования, предъявляемые </w:t>
      </w:r>
      <w:hyperlink r:id="rId12" w:anchor="100922" w:history="1">
        <w:r>
          <w:rPr>
            <w:rStyle w:val="a3"/>
            <w:rFonts w:ascii="Montserrat" w:hAnsi="Montserrat"/>
            <w:color w:val="4272D7"/>
          </w:rPr>
          <w:t>ст. 198</w:t>
        </w:r>
      </w:hyperlink>
      <w:r>
        <w:rPr>
          <w:rFonts w:ascii="Montserrat" w:hAnsi="Montserrat"/>
          <w:color w:val="111111"/>
        </w:rPr>
        <w:t> Гражданского процессуального кодекса Российской Федерации, к решению суда также не выполнены, что свидетельствует о существенном нарушении судом норм материального и процессуального права, являющемся основанием для отмены судебного постановления.</w:t>
      </w:r>
    </w:p>
    <w:p w14:paraId="144DF26C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9" w:name="100031"/>
      <w:bookmarkEnd w:id="29"/>
      <w:r>
        <w:rPr>
          <w:rFonts w:ascii="Montserrat" w:hAnsi="Montserrat"/>
          <w:color w:val="111111"/>
        </w:rPr>
        <w:t>Суд апелляционной инстанции, проверяя законность решения суда первой инстанции, указанные ошибки не устранил.</w:t>
      </w:r>
    </w:p>
    <w:p w14:paraId="0D59CD8A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0" w:name="100032"/>
      <w:bookmarkEnd w:id="30"/>
      <w:r>
        <w:rPr>
          <w:rFonts w:ascii="Montserrat" w:hAnsi="Montserrat"/>
          <w:color w:val="111111"/>
        </w:rPr>
        <w:t>Допущенные судом апелляционной инстанции нарушения норм права являются существенными и непреодолимыми, в связи с чем могут быть исправлены только посредством отмены апелляционного определения.</w:t>
      </w:r>
    </w:p>
    <w:p w14:paraId="492ED25E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1" w:name="100033"/>
      <w:bookmarkEnd w:id="31"/>
      <w:r>
        <w:rPr>
          <w:rFonts w:ascii="Montserrat" w:hAnsi="Montserrat"/>
          <w:color w:val="111111"/>
        </w:rPr>
        <w:t>Учитывая, что повторное рассмотрение дела в суде апелляционной инстанции предполагает проверку и оценку фактических обстоятельств дела и их юридическую квалификацию в пределах доводов апелляционных жалобы, представления и в рамках тех требований, которые уже были предметом рассмотрения в суде первой инстанции (п. 21 постановления Пленума Верховного Суда Российской Федерации от 19 июня 2012 г. N 13 "О применении судами норм гражданского процессуального законодательства, регламентирующих производство в суде апелляционной инстанции"), а также принимая во внимание необходимость соблюдения разумных сроков судопроизводства (</w:t>
      </w:r>
      <w:hyperlink r:id="rId13" w:anchor="102282" w:history="1">
        <w:r>
          <w:rPr>
            <w:rStyle w:val="a3"/>
            <w:rFonts w:ascii="Montserrat" w:hAnsi="Montserrat"/>
            <w:color w:val="4272D7"/>
          </w:rPr>
          <w:t>ст. 6.1</w:t>
        </w:r>
      </w:hyperlink>
      <w:r>
        <w:rPr>
          <w:rFonts w:ascii="Montserrat" w:hAnsi="Montserrat"/>
          <w:color w:val="111111"/>
        </w:rPr>
        <w:t> ГПК Российской Федерации), Судебная коллегия Верховного Суда Российской Федерации считает нужным направить дело на новое рассмотрение в суд апелляционной инстанции.</w:t>
      </w:r>
    </w:p>
    <w:p w14:paraId="24493292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2" w:name="100034"/>
      <w:bookmarkEnd w:id="32"/>
      <w:r>
        <w:rPr>
          <w:rFonts w:ascii="Montserrat" w:hAnsi="Montserrat"/>
          <w:color w:val="111111"/>
        </w:rPr>
        <w:t>На основании изложенного и руководствуясь </w:t>
      </w:r>
      <w:hyperlink r:id="rId14" w:anchor="000384" w:history="1">
        <w:r>
          <w:rPr>
            <w:rStyle w:val="a3"/>
            <w:rFonts w:ascii="Montserrat" w:hAnsi="Montserrat"/>
            <w:color w:val="4272D7"/>
          </w:rPr>
          <w:t>ст. ст. 387</w:t>
        </w:r>
      </w:hyperlink>
      <w:r>
        <w:rPr>
          <w:rFonts w:ascii="Montserrat" w:hAnsi="Montserrat"/>
          <w:color w:val="111111"/>
        </w:rPr>
        <w:t>, </w:t>
      </w:r>
      <w:hyperlink r:id="rId15" w:anchor="000386" w:history="1">
        <w:r>
          <w:rPr>
            <w:rStyle w:val="a3"/>
            <w:rFonts w:ascii="Montserrat" w:hAnsi="Montserrat"/>
            <w:color w:val="4272D7"/>
          </w:rPr>
          <w:t>388</w:t>
        </w:r>
      </w:hyperlink>
      <w:r>
        <w:rPr>
          <w:rFonts w:ascii="Montserrat" w:hAnsi="Montserrat"/>
          <w:color w:val="111111"/>
        </w:rPr>
        <w:t>, </w:t>
      </w:r>
      <w:hyperlink r:id="rId16" w:anchor="000399" w:history="1">
        <w:r>
          <w:rPr>
            <w:rStyle w:val="a3"/>
            <w:rFonts w:ascii="Montserrat" w:hAnsi="Montserrat"/>
            <w:color w:val="4272D7"/>
          </w:rPr>
          <w:t>390</w:t>
        </w:r>
      </w:hyperlink>
      <w:r>
        <w:rPr>
          <w:rFonts w:ascii="Montserrat" w:hAnsi="Montserrat"/>
          <w:color w:val="111111"/>
        </w:rPr>
        <w:t> Гражданского процессуального кодекса Российской Федерации, Судебная коллегия по гражданским делам Верховного Суда Российской Федерации</w:t>
      </w:r>
    </w:p>
    <w:p w14:paraId="2725DD63" w14:textId="77777777" w:rsidR="00CC770B" w:rsidRDefault="00CC770B" w:rsidP="00CC770B">
      <w:pPr>
        <w:pStyle w:val="pcenter"/>
        <w:shd w:val="clear" w:color="auto" w:fill="FFFFFF"/>
        <w:spacing w:before="0" w:beforeAutospacing="0"/>
        <w:jc w:val="center"/>
        <w:rPr>
          <w:rFonts w:ascii="Montserrat" w:hAnsi="Montserrat"/>
          <w:color w:val="111111"/>
        </w:rPr>
      </w:pPr>
      <w:bookmarkStart w:id="33" w:name="100035"/>
      <w:bookmarkEnd w:id="33"/>
      <w:r>
        <w:rPr>
          <w:rFonts w:ascii="Montserrat" w:hAnsi="Montserrat"/>
          <w:color w:val="111111"/>
        </w:rPr>
        <w:t>определила:</w:t>
      </w:r>
    </w:p>
    <w:p w14:paraId="72AAEA57" w14:textId="77777777" w:rsidR="00CC770B" w:rsidRDefault="00CC770B" w:rsidP="00CC770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4" w:name="100036"/>
      <w:bookmarkEnd w:id="34"/>
      <w:r>
        <w:rPr>
          <w:rFonts w:ascii="Montserrat" w:hAnsi="Montserrat"/>
          <w:color w:val="111111"/>
        </w:rPr>
        <w:t>апелляционное определение судебной коллегии по гражданским делам Новосибирского областного суда от 15 марта 2016 г. отменить, направить дело на новое рассмотрение в суд апелляционной инстанции.</w:t>
      </w:r>
    </w:p>
    <w:p w14:paraId="7A25AC8A" w14:textId="77777777" w:rsidR="00101037" w:rsidRDefault="00101037"/>
    <w:sectPr w:rsidR="0010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D3"/>
    <w:rsid w:val="00101037"/>
    <w:rsid w:val="00587FD3"/>
    <w:rsid w:val="00CC770B"/>
    <w:rsid w:val="00D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40878-2070-4627-8D39-26B5FB1F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CC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C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7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30031999-n-52-fz-o/" TargetMode="External"/><Relationship Id="rId13" Type="http://schemas.openxmlformats.org/officeDocument/2006/relationships/hyperlink" Target="https://legalacts.ru/kodeks/GPK-RF/razdel-i/glava-1/statja-6.1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Konstitucija-RF/razdel-i/glava-2/statja-42/" TargetMode="External"/><Relationship Id="rId12" Type="http://schemas.openxmlformats.org/officeDocument/2006/relationships/hyperlink" Target="https://legalacts.ru/kodeks/GPK-RF/razdel-ii/podrazdel-ii/glava-16/statja-198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galacts.ru/kodeks/GPK-RF/razdel-iv/glava-41/ss-1/statja-390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kodeks/ZHK-RF/razdel-i/glava-2/statja-15/" TargetMode="External"/><Relationship Id="rId11" Type="http://schemas.openxmlformats.org/officeDocument/2006/relationships/hyperlink" Target="https://legalacts.ru/kodeks/GPK-RF/razdel-i/glava-1/statja-2/" TargetMode="External"/><Relationship Id="rId5" Type="http://schemas.openxmlformats.org/officeDocument/2006/relationships/hyperlink" Target="https://legalacts.ru/doc/Konstitucija-RF/razdel-i/glava-2/statja-40/" TargetMode="External"/><Relationship Id="rId15" Type="http://schemas.openxmlformats.org/officeDocument/2006/relationships/hyperlink" Target="https://legalacts.ru/kodeks/GPK-RF/razdel-iv/glava-41/ss-1/statja-380.1-statja-381-statja/" TargetMode="External"/><Relationship Id="rId10" Type="http://schemas.openxmlformats.org/officeDocument/2006/relationships/hyperlink" Target="https://legalacts.ru/kodeks/GK-RF-chast-1/razdel-ii/glava-20/statja-305/" TargetMode="External"/><Relationship Id="rId4" Type="http://schemas.openxmlformats.org/officeDocument/2006/relationships/hyperlink" Target="https://legalacts.ru/kodeks/GPK-RF/razdel-iv/glava-41/ss-1/statja-380.1-statja-381-statja/" TargetMode="External"/><Relationship Id="rId9" Type="http://schemas.openxmlformats.org/officeDocument/2006/relationships/hyperlink" Target="https://legalacts.ru/kodeks/GK-RF-chast-1/razdel-iii/podrazdel-1/" TargetMode="External"/><Relationship Id="rId14" Type="http://schemas.openxmlformats.org/officeDocument/2006/relationships/hyperlink" Target="https://legalacts.ru/kodeks/GPK-RF/razdel-iv/glava-41/ss-1/statja-380.1-statja-381-stat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2024-09-15T10:19:00Z</dcterms:created>
  <dcterms:modified xsi:type="dcterms:W3CDTF">2024-09-15T10:19:00Z</dcterms:modified>
</cp:coreProperties>
</file>